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F0" w:rsidRPr="00EA30F0" w:rsidRDefault="00EA30F0" w:rsidP="00EA30F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0F0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Березовая Роща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Адрес: 155129, Россия, Ивановская область, Ивановский район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пос. Озерное,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/о Озерное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Телефон: 8(4932) 32-82-56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Расположение: ДСОЛ «Березовая Роща» расположен в 25 км от города Иваново.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 вековым смешанным лесом, удивительными по красоте березовыми рощами. ДСОЛ «Березовая Роща» раскинулся на берегу уникального озера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Территория, прилегающая к ДСОЛ «Березовая Роща» по своему биоклиматическому потенциалу является лечебно-оздоровительной местностью: смешанный лес, озеро природного происхождения с лечебным торфяным дном.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Условия проживания: Дети проживают в трех- и двухэтажных каменных корпусах в 6-8 местных комнатах. Душевые и комнаты гигиены находятся на каждом этаже.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Питание: В лагере организовано 5-ти разовое питание в столовой на 400 мест. Меню составляется по рецептурному сборнику для детских санаторных учреждений.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Профили лечения: эндокринологические, кардиологические, неврологические, оториноларингологические заболевания.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0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Pr="00EA30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A30F0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Заклязьменский</w:t>
      </w:r>
      <w:proofErr w:type="spellEnd"/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Адрес: 600023, Владимирская область, г. Владимир,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Судогодское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ш, д. 69, Санаторий "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Заклязьменский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Телефон: 8(4922) 37-03-58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Расположение: Санаторий «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Заклязьменский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» находится на правом берегу реки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, в 170 км от Москвы и 7 км от центра древнего города Владимира, на окраине национального парка-заповедника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Мещёра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, в живописном сосновом бору. Этот край привлекателен своей неповторимой природой, завораживающей тишиной, спокойствием и прозрачно-чистым воздухом. Здесь Вы сможете ощутить неторопливый ритм жизни. Набраться сил, восстановить здоровье, молодость и красоту.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Профили лечения: Санаторий круглогодично приглашает на санаторно–курортное оздоровление по показаниям заболеваний органов дыхания, восстановления опорно-двигательного аппарата, болезней костно-мышечной системы, лечение нервной системы и системы кровообращения. Принимает на долечивание больных сахарным </w:t>
      </w:r>
      <w:r w:rsidRPr="00EA30F0">
        <w:rPr>
          <w:rFonts w:ascii="Times New Roman" w:hAnsi="Times New Roman" w:cs="Times New Roman"/>
          <w:sz w:val="28"/>
          <w:szCs w:val="28"/>
        </w:rPr>
        <w:lastRenderedPageBreak/>
        <w:t>диабетом. Санаторий располагает современным оборудованием, высококвалифицированным медицинским персоналом.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Лечение: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-Профили лечения -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-бронхолегочные заболевания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-заболевания желудочно-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кищечного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тракта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-опорно-двигательного аппарата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-нервной системы.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Лечение, входящее в стоимость путёвки, назначает врач санатория, по результатам диагностических исследований.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Методы лечения: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Консультации врачей - физиотерапевта, терапевта, невропатолога, кардиолога, педиатра, эндокринолога,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гирудотерапевта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Мониторная очистка кишечника (гидроколонотерапия). Гирудотерапия. Биоэнергетический массаж черными базальтовыми камнями с Гавайских островов.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-терапия.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Лекарственный электрофорез.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Электрофорез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карипазима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при грыжах межпозвоночных дисков, контрактурах суставов, рубцах.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УЗ - терапия (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лекарственных препаратов,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>/в лазеротерапия).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Грязелечение (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сакские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и торфяные грязи,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парафино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-озокеритовые аппликации).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Лечебные ванны (жемчужные, скипидарные, вихревые, ванны с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фитосолями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, антицеллюлитные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 ванны Мацеста).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Водолечение (душ Шарко, восходящий душ, циркулярный душ, подводный душ-массаж).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Занятия в тренажерном зале.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  http://sanzak.ru/                                  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0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EA30F0">
        <w:rPr>
          <w:rFonts w:ascii="Times New Roman" w:hAnsi="Times New Roman" w:cs="Times New Roman"/>
          <w:b/>
          <w:i/>
          <w:sz w:val="28"/>
          <w:szCs w:val="28"/>
          <w:u w:val="single"/>
        </w:rPr>
        <w:t>Зеленый городок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Адрес: 153535, Ивановская обл., Ивановский район,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/о Ломы, санаторий "Зеленый городок". 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Телефон: 8(4932) 31-47-18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Расположение: санаторий "Зеленый городок" расположен в 15-ти км от г. Иваново, в живописном сосновом бору на берегу реки Востры.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Профили лечения: Болезни органов пищеварения, болезни органов дыхания, болезни мочевыделительной системы, желудочно-кишечный тракт, эндокринная система и обмен веществ, опорно-двигательный аппарат, мочевыделительная система.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F0" w:rsidRPr="00EA30F0" w:rsidRDefault="00EA30F0" w:rsidP="00EA30F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Чайка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 xml:space="preserve">Россия, Ивановская область,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район, г. Иваново, ул. Ермака, д. 20.</w:t>
      </w:r>
      <w:proofErr w:type="gramEnd"/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Телефон:  8(49343) 4-21-36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F0">
        <w:rPr>
          <w:rFonts w:ascii="Times New Roman" w:hAnsi="Times New Roman" w:cs="Times New Roman"/>
          <w:sz w:val="28"/>
          <w:szCs w:val="28"/>
        </w:rPr>
        <w:t xml:space="preserve">детский оздоровительный лагерь санаторного типа «Чайка» расположен в Ивановской области в 42 км от г. Иванова и в 280 км от Москвы по Горьковскому ш., на берегу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Рубского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озера, находящегося под охраной государства как памятник природы.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 Многочисленные природные факторы (озеро минеральной воды, воздух соснового леса, лечебная грязь, добываемая из самого озера) способствуют оздоровлению людей, отдыхающих на берегах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Рубского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 озера.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F0">
        <w:rPr>
          <w:rFonts w:ascii="Times New Roman" w:hAnsi="Times New Roman" w:cs="Times New Roman"/>
          <w:sz w:val="28"/>
          <w:szCs w:val="28"/>
        </w:rPr>
        <w:t>Инфраструктура: спортивный и тренажерные залы, волейбольная, баскетбольная и бадминтонная площадки, футбольное поле, теннисный корт; библиотека; игровые комнаты, спортзал, помещение для занятия настольным теннисом, прокат спортивного инвентаря (шашки, шахматы, роликовые коньки, мячи, скакалки, настольные игры).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 Летом: лодочная станция, детский городок, горки, беседки, собственный пляж. За дополнительную плату организуются экскурсии в г. Иваново Размещение: в кирпичном 3-хэтажном корпусе (3-хместные номера со всеми удобствами) и в деревянных коттеджах (3-хместные комнаты – удобства на коттедж).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Питание: 5-тиразовое: первый завтрак, второй завтрак, обед, полдник, ужин. Отличается разнообразием и качеством пищи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Оздоровление по профилю: заболевания органов дыхания нетуберкулезного характера, болезни системы </w:t>
      </w:r>
      <w:proofErr w:type="spellStart"/>
      <w:proofErr w:type="gramStart"/>
      <w:r w:rsidRPr="00EA30F0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-обращения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>, костно-мышечной системы.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lastRenderedPageBreak/>
        <w:t xml:space="preserve">Круглосуточно работают медпункт и изолятор, при необходимости назначаются различные медицинские процедуры. Методы лечения: УВЧ, лазеротерапия,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, фито-терапия и т.д.</w:t>
      </w:r>
    </w:p>
    <w:p w:rsidR="00EA30F0" w:rsidRPr="00EA30F0" w:rsidRDefault="00EA30F0" w:rsidP="00EA30F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EA30F0">
        <w:rPr>
          <w:rFonts w:ascii="Times New Roman" w:hAnsi="Times New Roman" w:cs="Times New Roman"/>
          <w:b/>
          <w:i/>
          <w:sz w:val="28"/>
          <w:szCs w:val="28"/>
          <w:u w:val="single"/>
        </w:rPr>
        <w:t>Плес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Адрес: 155555, Ивановская область. Г. Плес, ул. Калинина д.4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Телефон: 8 (49339) 4-34-52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Расположение: Пансионат с лечением "ПЛЕС" расположен на высоком берегу Волги в древнерусском городе Плес, где находится мемориальный Дом-музей И.И. Левитана и единственный в России Музей пейзажа. Историко-культурная, архитектурная и природно-экологическая уникальность Плеса сделала его местом пересечения двух крупных туристских маршрутов: автобусного "Золотое кольцо" и теплоходного "Волга". Пансионат с лечением "Плес" расположен на высоком берегу Волги в 370 км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>т Москвы, в 38 км. от ж/д. станции Фурманов, в 71 км. к северо-востоку от г. Иваново. Пансионат находится на одном из самых живописных мест города Плес – березовой роще. Мягкий климат, устоявшаяся тишина, отсутствие городского транспорта и промышленных предприятий создают хорошие условия для отдыха и оздоровления.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Условия проживания: дети размещаются по 3-6 человек в номере (с коммунальными удобствами в блоке или на этаже).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Питание: 5-тиразовое питание: калорийное с богатым содержанием соков, овощей и фруктов.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F0">
        <w:rPr>
          <w:rFonts w:ascii="Times New Roman" w:hAnsi="Times New Roman" w:cs="Times New Roman"/>
          <w:sz w:val="28"/>
          <w:szCs w:val="28"/>
        </w:rPr>
        <w:t xml:space="preserve">Профили лечения: заболевание органов дыхания (фитотерапия, психотерапия, ингаляции,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озокеритолечение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 xml:space="preserve">, электрофорез), сердечно сосудистые заболевания (ревматизм в неактивной фазе, гипертоническая болезнь, вегетативно-сосудистые дистонии), заболевания органов опоры движения (УВЧ, лазерная терапия, </w:t>
      </w:r>
      <w:proofErr w:type="spellStart"/>
      <w:r w:rsidRPr="00EA30F0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EA30F0">
        <w:rPr>
          <w:rFonts w:ascii="Times New Roman" w:hAnsi="Times New Roman" w:cs="Times New Roman"/>
          <w:sz w:val="28"/>
          <w:szCs w:val="28"/>
        </w:rPr>
        <w:t>, массаж, иглорефлексотерапии</w:t>
      </w:r>
      <w:proofErr w:type="gramEnd"/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F0" w:rsidRPr="00EA30F0" w:rsidRDefault="00EA30F0" w:rsidP="00EA30F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A30F0">
        <w:rPr>
          <w:rFonts w:ascii="Times New Roman" w:hAnsi="Times New Roman" w:cs="Times New Roman"/>
          <w:b/>
          <w:i/>
          <w:sz w:val="28"/>
          <w:szCs w:val="28"/>
          <w:u w:val="single"/>
        </w:rPr>
        <w:t>Решма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Адрес: 155841, Ивановская область, Кинешемский район,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/о Решма-1.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Телефон:  8 (4932) 34-04-04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Расположение: Санаторий "Решма" построен для отдыха и лечения в Кинешемском районе Ивановской области. Он находится в 20 км от города Кинешма на высоком правом берегу реки Волга в экологически чистой зоне. Санаторий "Решма" занимает огромную охраняемую территорию в 30 га в природном смешанном лесопарке.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lastRenderedPageBreak/>
        <w:t>Питание: 5-тиразовое питание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Профили лечения: Санаторий "Решма" специализируется на лечении следующих заболеваний: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- заболеваний системы кровообращения, системы кровообращения;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- заболеваний костно-мышечной систем, костно-мышечной системы;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- заболеваний пищеварительной системы;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- заболеваний нервной системы;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- заболеваний органов дыхания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http://reshma.ru/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F0" w:rsidRPr="00EA30F0" w:rsidRDefault="00EA30F0" w:rsidP="00EA30F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A30F0">
        <w:rPr>
          <w:rFonts w:ascii="Times New Roman" w:hAnsi="Times New Roman" w:cs="Times New Roman"/>
          <w:b/>
          <w:i/>
          <w:sz w:val="28"/>
          <w:szCs w:val="28"/>
          <w:u w:val="single"/>
        </w:rPr>
        <w:t>Зорька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Адрес: 352831, Россия, Краснодарский край, Туапсинский р-он, п. Небуг-1.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Телефон:  8 (86167) 68-3-05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Расположение: ЗАО Санаторий «Зорька» и ДСОЛ «Зорька» расположены на побережье Черного моря в экологически чистой зоне, окружен лесным массивом с уникальной флорой Черноморского побережья Кавказа.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Санаторий предлагает оздоровительный и семейный отдых взрослым, родителям с детьми, студентам и приглашает на круглогодичное санаторно-курортное лечение по профилям: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•    хроническое заболевание органов дыхания;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•    заболевания периферической нервной системы;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•    функциональные расстройства </w:t>
      </w:r>
      <w:proofErr w:type="gramStart"/>
      <w:r w:rsidRPr="00EA30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A30F0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•    заболевания опорно-двигательного аппарата.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 xml:space="preserve">Детский санаторно-оздоровительный лагерь «Зорька — Город Детства» это круглогодичное санаторно-курортное учреждение, которое имеет опыт работы с детьми на протяжении  более 50-ти лет. 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lastRenderedPageBreak/>
        <w:t>Для активного отдыха детей на свежем воздухе ДСОЛ «Зорька» располагает футбольным полем, волейбольной и баскетбольной площадкой с универсальным синтетическим покрытием, детской игровой площадкой, собственным оборудованным пляжем. Лагерь имеет методологическую базу для творческой работы с детьми, свои традиции и свод законов, проводятся финансово-экономическая игра «Город Детства» с организацией органов детского самоуправления, творческие мероприятия, праздники, спортивные состязания. Протяжённость пляжа 700 метров, расстояние от корпусов санатория и ДСОЛ – 200 метров. Пляж и корпуса расположены на едином участке.</w:t>
      </w:r>
    </w:p>
    <w:p w:rsidR="00EA30F0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523" w:rsidRPr="00EA30F0" w:rsidRDefault="00EA30F0" w:rsidP="00EA30F0">
      <w:pPr>
        <w:jc w:val="both"/>
        <w:rPr>
          <w:rFonts w:ascii="Times New Roman" w:hAnsi="Times New Roman" w:cs="Times New Roman"/>
          <w:sz w:val="28"/>
          <w:szCs w:val="28"/>
        </w:rPr>
      </w:pPr>
      <w:r w:rsidRPr="00EA30F0">
        <w:rPr>
          <w:rFonts w:ascii="Times New Roman" w:hAnsi="Times New Roman" w:cs="Times New Roman"/>
          <w:sz w:val="28"/>
          <w:szCs w:val="28"/>
        </w:rPr>
        <w:t>http://www.zorka.ru</w:t>
      </w:r>
    </w:p>
    <w:sectPr w:rsidR="00930523" w:rsidRPr="00EA30F0" w:rsidSect="00EA30F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0"/>
    <w:rsid w:val="00001F0A"/>
    <w:rsid w:val="000A075A"/>
    <w:rsid w:val="002B0855"/>
    <w:rsid w:val="002E6A65"/>
    <w:rsid w:val="003B528C"/>
    <w:rsid w:val="004E682D"/>
    <w:rsid w:val="005155A6"/>
    <w:rsid w:val="005B6AE0"/>
    <w:rsid w:val="00DE4D09"/>
    <w:rsid w:val="00DE5ABD"/>
    <w:rsid w:val="00E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1375</Words>
  <Characters>7841</Characters>
  <Application>Microsoft Office Word</Application>
  <DocSecurity>0</DocSecurity>
  <Lines>65</Lines>
  <Paragraphs>18</Paragraphs>
  <ScaleCrop>false</ScaleCrop>
  <Company>Home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2014-04-21T09:15:00Z</dcterms:created>
  <dcterms:modified xsi:type="dcterms:W3CDTF">2014-04-21T09:19:00Z</dcterms:modified>
</cp:coreProperties>
</file>